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76" w:type="dxa"/>
        <w:tblLook w:val="0000" w:firstRow="0" w:lastRow="0" w:firstColumn="0" w:lastColumn="0" w:noHBand="0" w:noVBand="0"/>
      </w:tblPr>
      <w:tblGrid>
        <w:gridCol w:w="3276"/>
        <w:gridCol w:w="6500"/>
      </w:tblGrid>
      <w:tr w:rsidR="00672E51" w:rsidRPr="00324951" w14:paraId="6A712599" w14:textId="77777777" w:rsidTr="00672E51">
        <w:trPr>
          <w:cantSplit/>
          <w:trHeight w:val="1242"/>
        </w:trPr>
        <w:tc>
          <w:tcPr>
            <w:tcW w:w="3276" w:type="dxa"/>
            <w:vAlign w:val="center"/>
          </w:tcPr>
          <w:p w14:paraId="4653FA71" w14:textId="4BCBF00D" w:rsidR="00672E51" w:rsidRPr="00324951" w:rsidRDefault="00672E51" w:rsidP="005A5BEA">
            <w:pPr>
              <w:pStyle w:val="a3"/>
              <w:ind w:left="-90" w:right="-126"/>
              <w:jc w:val="center"/>
              <w:rPr>
                <w:b/>
              </w:rPr>
            </w:pPr>
            <w:r w:rsidRPr="00324951">
              <w:rPr>
                <w:b/>
                <w:noProof/>
                <w:szCs w:val="18"/>
              </w:rPr>
              <w:drawing>
                <wp:inline distT="0" distB="0" distL="0" distR="0" wp14:anchorId="5EFA6079" wp14:editId="72F8BF33">
                  <wp:extent cx="1809750" cy="58102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00" w:type="dxa"/>
            <w:vAlign w:val="center"/>
          </w:tcPr>
          <w:p w14:paraId="3AB42CA2" w14:textId="77777777" w:rsidR="00672E51" w:rsidRPr="000B4DF2" w:rsidRDefault="00672E51" w:rsidP="00672E51">
            <w:pPr>
              <w:pStyle w:val="a3"/>
              <w:ind w:right="188"/>
              <w:jc w:val="center"/>
              <w:rPr>
                <w:rFonts w:ascii="Bahnschrift Condensed" w:hAnsi="Bahnschrift Condensed" w:cs="Times New Roman"/>
                <w:sz w:val="28"/>
                <w:szCs w:val="28"/>
                <w:lang w:val="ru-RU"/>
              </w:rPr>
            </w:pPr>
            <w:r w:rsidRPr="000B4DF2">
              <w:rPr>
                <w:rFonts w:ascii="Bahnschrift Condensed" w:hAnsi="Bahnschrift Condensed"/>
                <w:b/>
                <w:sz w:val="28"/>
                <w:szCs w:val="28"/>
                <w:lang w:val="ru-RU"/>
              </w:rPr>
              <w:t xml:space="preserve">ТОО </w:t>
            </w:r>
            <w:r w:rsidRPr="000B4DF2">
              <w:rPr>
                <w:rFonts w:ascii="Bahnschrift Condensed" w:hAnsi="Bahnschrift Condensed" w:cs="Times New Roman"/>
                <w:sz w:val="28"/>
                <w:szCs w:val="28"/>
              </w:rPr>
              <w:t>«</w:t>
            </w:r>
            <w:r w:rsidRPr="000B4DF2">
              <w:rPr>
                <w:rFonts w:ascii="Bahnschrift Condensed" w:hAnsi="Bahnschrift Condensed" w:cs="Times New Roman"/>
                <w:sz w:val="28"/>
                <w:szCs w:val="28"/>
                <w:lang w:val="en-US"/>
              </w:rPr>
              <w:t>Energy</w:t>
            </w:r>
            <w:r w:rsidRPr="00B3167F">
              <w:rPr>
                <w:rFonts w:ascii="Bahnschrift Condensed" w:hAnsi="Bahnschrift Condensed" w:cs="Times New Roman"/>
                <w:sz w:val="28"/>
                <w:szCs w:val="28"/>
                <w:lang w:val="ru-RU"/>
              </w:rPr>
              <w:t xml:space="preserve"> </w:t>
            </w:r>
            <w:r w:rsidRPr="000B4DF2">
              <w:rPr>
                <w:rFonts w:ascii="Bahnschrift Condensed" w:hAnsi="Bahnschrift Condensed" w:cs="Times New Roman"/>
                <w:sz w:val="28"/>
                <w:szCs w:val="28"/>
                <w:lang w:val="en-US"/>
              </w:rPr>
              <w:t>Solutions</w:t>
            </w:r>
            <w:r w:rsidRPr="00B3167F">
              <w:rPr>
                <w:rFonts w:ascii="Bahnschrift Condensed" w:hAnsi="Bahnschrift Condensed" w:cs="Times New Roman"/>
                <w:sz w:val="28"/>
                <w:szCs w:val="28"/>
                <w:lang w:val="ru-RU"/>
              </w:rPr>
              <w:t xml:space="preserve"> </w:t>
            </w:r>
            <w:r w:rsidRPr="000B4DF2">
              <w:rPr>
                <w:rFonts w:ascii="Bahnschrift Condensed" w:hAnsi="Bahnschrift Condensed" w:cs="Times New Roman"/>
                <w:sz w:val="28"/>
                <w:szCs w:val="28"/>
                <w:lang w:val="en-US"/>
              </w:rPr>
              <w:t>Center</w:t>
            </w:r>
            <w:r w:rsidRPr="000B4DF2">
              <w:rPr>
                <w:rFonts w:ascii="Bahnschrift Condensed" w:hAnsi="Bahnschrift Condensed" w:cs="Times New Roman"/>
                <w:sz w:val="28"/>
                <w:szCs w:val="28"/>
                <w:lang w:val="ru-RU"/>
              </w:rPr>
              <w:t>»</w:t>
            </w:r>
          </w:p>
          <w:p w14:paraId="5EB1EA2A" w14:textId="4C430ACF" w:rsidR="00672E51" w:rsidRPr="00672E51" w:rsidRDefault="00672E51" w:rsidP="00672E51">
            <w:pPr>
              <w:pStyle w:val="a3"/>
              <w:ind w:right="188"/>
              <w:jc w:val="center"/>
              <w:rPr>
                <w:b/>
                <w:lang w:val="kk-KZ"/>
              </w:rPr>
            </w:pPr>
            <w:r w:rsidRPr="000B4DF2">
              <w:rPr>
                <w:rFonts w:ascii="Bahnschrift Condensed" w:hAnsi="Bahnschrift Condensed"/>
                <w:b/>
                <w:sz w:val="28"/>
                <w:szCs w:val="28"/>
                <w:lang w:val="kk-KZ"/>
              </w:rPr>
              <w:t>Отдел промышленной безопасности, охраны труда и окружающей среды</w:t>
            </w:r>
          </w:p>
        </w:tc>
      </w:tr>
    </w:tbl>
    <w:p w14:paraId="4AAD6A4D" w14:textId="77777777" w:rsidR="00672E51" w:rsidRDefault="00672E51">
      <w:pPr>
        <w:rPr>
          <w:rFonts w:ascii="Times New Roman" w:hAnsi="Times New Roman" w:cs="Times New Roman"/>
          <w:sz w:val="24"/>
          <w:szCs w:val="24"/>
        </w:rPr>
      </w:pPr>
    </w:p>
    <w:p w14:paraId="1FB48F15" w14:textId="77777777" w:rsidR="004B7574" w:rsidRDefault="004B7574" w:rsidP="004B75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B7574">
        <w:rPr>
          <w:rFonts w:ascii="Times New Roman" w:hAnsi="Times New Roman" w:cs="Times New Roman"/>
          <w:b/>
          <w:bCs/>
          <w:sz w:val="24"/>
          <w:szCs w:val="24"/>
        </w:rPr>
        <w:t xml:space="preserve">Пояснительная записка о проведении производственного </w:t>
      </w:r>
    </w:p>
    <w:p w14:paraId="49E4F388" w14:textId="2610B927" w:rsidR="006948DE" w:rsidRPr="00353543" w:rsidRDefault="004B7574" w:rsidP="004B75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4B7574">
        <w:rPr>
          <w:rFonts w:ascii="Times New Roman" w:hAnsi="Times New Roman" w:cs="Times New Roman"/>
          <w:b/>
          <w:bCs/>
          <w:sz w:val="24"/>
          <w:szCs w:val="24"/>
        </w:rPr>
        <w:t>экологического контроля на Экибастузской ТЭЦ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353543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за </w:t>
      </w:r>
      <w:r w:rsidR="00FE7F63" w:rsidRPr="00672E51">
        <w:rPr>
          <w:rFonts w:ascii="Times New Roman" w:hAnsi="Times New Roman" w:cs="Times New Roman"/>
          <w:b/>
          <w:bCs/>
          <w:sz w:val="24"/>
          <w:szCs w:val="24"/>
          <w:lang w:val="en-US"/>
        </w:rPr>
        <w:t>III</w:t>
      </w:r>
      <w:r w:rsidR="00FE7F63" w:rsidRPr="00353543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FE7F63" w:rsidRPr="00672E51">
        <w:rPr>
          <w:rFonts w:ascii="Times New Roman" w:hAnsi="Times New Roman" w:cs="Times New Roman"/>
          <w:b/>
          <w:bCs/>
          <w:sz w:val="24"/>
          <w:szCs w:val="24"/>
          <w:lang w:val="ru-RU"/>
        </w:rPr>
        <w:t>квартал</w:t>
      </w:r>
      <w:r w:rsidR="00FE7F63" w:rsidRPr="00672E5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53543">
        <w:rPr>
          <w:rFonts w:ascii="Times New Roman" w:hAnsi="Times New Roman" w:cs="Times New Roman"/>
          <w:b/>
          <w:bCs/>
          <w:sz w:val="24"/>
          <w:szCs w:val="24"/>
          <w:lang w:val="ru-RU"/>
        </w:rPr>
        <w:t>2025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353543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года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                  </w:t>
      </w:r>
      <w:r w:rsidR="00FE7F63" w:rsidRPr="00672E51">
        <w:rPr>
          <w:rFonts w:ascii="Times New Roman" w:hAnsi="Times New Roman" w:cs="Times New Roman"/>
          <w:b/>
          <w:bCs/>
          <w:sz w:val="24"/>
          <w:szCs w:val="24"/>
        </w:rPr>
        <w:t>ТОО «</w:t>
      </w:r>
      <w:r w:rsidR="00FE7F63" w:rsidRPr="00672E51">
        <w:rPr>
          <w:rFonts w:ascii="Times New Roman" w:hAnsi="Times New Roman" w:cs="Times New Roman"/>
          <w:b/>
          <w:bCs/>
          <w:sz w:val="24"/>
          <w:szCs w:val="24"/>
          <w:lang w:val="en-US"/>
        </w:rPr>
        <w:t>Energy</w:t>
      </w:r>
      <w:r w:rsidR="00FE7F63" w:rsidRPr="00353543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FE7F63" w:rsidRPr="00672E51">
        <w:rPr>
          <w:rFonts w:ascii="Times New Roman" w:hAnsi="Times New Roman" w:cs="Times New Roman"/>
          <w:b/>
          <w:bCs/>
          <w:sz w:val="24"/>
          <w:szCs w:val="24"/>
          <w:lang w:val="en-US"/>
        </w:rPr>
        <w:t>Solutions</w:t>
      </w:r>
      <w:r w:rsidR="00FE7F63" w:rsidRPr="00353543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FE7F63" w:rsidRPr="00672E51">
        <w:rPr>
          <w:rFonts w:ascii="Times New Roman" w:hAnsi="Times New Roman" w:cs="Times New Roman"/>
          <w:b/>
          <w:bCs/>
          <w:sz w:val="24"/>
          <w:szCs w:val="24"/>
          <w:lang w:val="en-US"/>
        </w:rPr>
        <w:t>Center</w:t>
      </w:r>
      <w:r w:rsidR="00FE7F63" w:rsidRPr="00353543">
        <w:rPr>
          <w:rFonts w:ascii="Times New Roman" w:hAnsi="Times New Roman" w:cs="Times New Roman"/>
          <w:b/>
          <w:bCs/>
          <w:sz w:val="24"/>
          <w:szCs w:val="24"/>
          <w:lang w:val="ru-RU"/>
        </w:rPr>
        <w:t>»</w:t>
      </w:r>
    </w:p>
    <w:p w14:paraId="5BA2AC0E" w14:textId="178CF7AB" w:rsidR="00FE7F63" w:rsidRPr="000B4DF2" w:rsidRDefault="00FE7F63" w:rsidP="006A17CF">
      <w:pPr>
        <w:ind w:left="-567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0348C">
        <w:rPr>
          <w:rFonts w:ascii="Times New Roman" w:hAnsi="Times New Roman" w:cs="Times New Roman"/>
          <w:sz w:val="24"/>
          <w:szCs w:val="24"/>
          <w:lang w:val="ru-RU"/>
        </w:rPr>
        <w:t>Экибастузская ТЭЦ ТОО «Energy Solutions Center» предназначена для выработки тепловой энергии в виде горячей воды и пара для отопительных и технологических нужд потребителей. Является единственным источником теплоснабжения г. Экибастуз. Кроме того, ЭТЭЦ вырабатывает электрическую энергию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на собственные нужды.</w:t>
      </w:r>
    </w:p>
    <w:p w14:paraId="5DD8643F" w14:textId="05CFFA52" w:rsidR="00FE7F63" w:rsidRDefault="00FE7F63" w:rsidP="006A17CF">
      <w:pPr>
        <w:ind w:left="-567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1. Атмосферный воздух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5205C88E" w14:textId="3FF71AE8" w:rsidR="00FE7F63" w:rsidRDefault="00FE7F63" w:rsidP="006A17CF">
      <w:pPr>
        <w:ind w:left="-567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Контроль за выбросами в атмосферу осуществляется в соответствии с Программой производственного экологического контроля 20</w:t>
      </w:r>
      <w:r w:rsidR="00ED23F8">
        <w:rPr>
          <w:rFonts w:ascii="Times New Roman" w:hAnsi="Times New Roman" w:cs="Times New Roman"/>
          <w:sz w:val="24"/>
          <w:szCs w:val="24"/>
          <w:lang w:val="ru-RU"/>
        </w:rPr>
        <w:t>25</w:t>
      </w:r>
      <w:r>
        <w:rPr>
          <w:rFonts w:ascii="Times New Roman" w:hAnsi="Times New Roman" w:cs="Times New Roman"/>
          <w:sz w:val="24"/>
          <w:szCs w:val="24"/>
          <w:lang w:val="ru-RU"/>
        </w:rPr>
        <w:t>-2028гг. год.</w:t>
      </w:r>
    </w:p>
    <w:p w14:paraId="42EBD171" w14:textId="77777777" w:rsidR="00FE7F63" w:rsidRDefault="00FE7F63" w:rsidP="006A17CF">
      <w:pPr>
        <w:ind w:left="-567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Контроль за составом атмосферного воздуха на границе санитарно-защитной зоны станции осуществляется с привлечением аккредитованной лабораторией.</w:t>
      </w:r>
    </w:p>
    <w:p w14:paraId="6BCEBE6E" w14:textId="77777777" w:rsidR="00FE7F63" w:rsidRDefault="00FE7F63" w:rsidP="006A17CF">
      <w:pPr>
        <w:ind w:left="-567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 отобранных пробах определяется содержание диоксида серы, оксидов азота и углерода оксида и пыли.</w:t>
      </w:r>
    </w:p>
    <w:p w14:paraId="756C6EC1" w14:textId="77777777" w:rsidR="00FE7F63" w:rsidRDefault="00FE7F63" w:rsidP="006A17CF">
      <w:pPr>
        <w:ind w:left="-567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 результатам проведенных инструментальных замеров за отчетный период концентрации контролируемых веществ находились в пределах нормативных значений.</w:t>
      </w:r>
    </w:p>
    <w:p w14:paraId="0238A03F" w14:textId="4A2EBA08" w:rsidR="00FE7F63" w:rsidRDefault="00FE7F63" w:rsidP="006A17CF">
      <w:pPr>
        <w:ind w:left="-567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Контроль за нормативами загрязняющих веществ осуществляется в соответствии с проектом «Предельно-допустимых выбросов» на 202</w:t>
      </w:r>
      <w:r w:rsidR="00ED23F8">
        <w:rPr>
          <w:rFonts w:ascii="Times New Roman" w:hAnsi="Times New Roman" w:cs="Times New Roman"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год.</w:t>
      </w:r>
    </w:p>
    <w:p w14:paraId="516851C6" w14:textId="77777777" w:rsidR="00FE7F63" w:rsidRDefault="00FE7F63" w:rsidP="006A17CF">
      <w:pPr>
        <w:ind w:left="-567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 период декабря 2024 года получено экологическое разрешения на воздействие №:KZ24VCZ03795472 от 04.12.2024г. на период действия до 31.12.2028г.</w:t>
      </w:r>
    </w:p>
    <w:tbl>
      <w:tblPr>
        <w:tblW w:w="680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3118"/>
      </w:tblGrid>
      <w:tr w:rsidR="00B3167F" w14:paraId="6914C602" w14:textId="40D4EA78" w:rsidTr="00B3167F">
        <w:trPr>
          <w:trHeight w:val="30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15FE50" w14:textId="77777777" w:rsidR="00B3167F" w:rsidRDefault="00B3167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  <w:shd w:val="clear" w:color="auto" w:fill="auto"/>
          </w:tcPr>
          <w:p w14:paraId="4333CFB8" w14:textId="3FDB1CBC" w:rsidR="00B3167F" w:rsidRPr="00B3167F" w:rsidRDefault="00B3167F">
            <w:pPr>
              <w:rPr>
                <w:rFonts w:ascii="Times New Roman" w:hAnsi="Times New Roman" w:cs="Times New Roman"/>
                <w:lang w:val="kk-KZ"/>
              </w:rPr>
            </w:pPr>
            <w:r w:rsidRPr="00B3167F">
              <w:rPr>
                <w:rFonts w:ascii="Times New Roman" w:hAnsi="Times New Roman" w:cs="Times New Roman"/>
                <w:lang w:val="kk-KZ"/>
              </w:rPr>
              <w:t>Фактические выбросы эмиссий</w:t>
            </w:r>
            <w:r>
              <w:rPr>
                <w:rFonts w:ascii="Times New Roman" w:hAnsi="Times New Roman" w:cs="Times New Roman"/>
                <w:lang w:val="kk-KZ"/>
              </w:rPr>
              <w:t xml:space="preserve">, за  </w:t>
            </w:r>
            <w:r w:rsidRPr="00B3167F">
              <w:rPr>
                <w:rFonts w:ascii="Times New Roman" w:hAnsi="Times New Roman" w:cs="Times New Roman"/>
                <w:lang w:val="kk-KZ"/>
              </w:rPr>
              <w:t>III квартал</w:t>
            </w:r>
          </w:p>
        </w:tc>
      </w:tr>
      <w:tr w:rsidR="00B3167F" w14:paraId="7942E741" w14:textId="0A4B0296" w:rsidTr="00B3167F">
        <w:trPr>
          <w:trHeight w:val="30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FD1D1B" w14:textId="77777777" w:rsidR="00B3167F" w:rsidRDefault="00B316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Выбросы: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EDA54" w14:textId="491AFFDF" w:rsidR="00B3167F" w:rsidRDefault="00B3167F" w:rsidP="00ED23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349,64</w:t>
            </w:r>
          </w:p>
        </w:tc>
      </w:tr>
      <w:tr w:rsidR="00B3167F" w14:paraId="447B3816" w14:textId="20FAD54C" w:rsidTr="00B3167F">
        <w:trPr>
          <w:trHeight w:val="30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AEA1A0" w14:textId="77777777" w:rsidR="00B3167F" w:rsidRDefault="00B316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 них: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59ADA" w14:textId="77777777" w:rsidR="00B3167F" w:rsidRDefault="00B3167F" w:rsidP="00ED23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</w:p>
        </w:tc>
      </w:tr>
      <w:tr w:rsidR="00B3167F" w14:paraId="0C73C51C" w14:textId="0AA279A9" w:rsidTr="00B3167F">
        <w:trPr>
          <w:trHeight w:val="30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239057" w14:textId="77777777" w:rsidR="00B3167F" w:rsidRDefault="00B3167F" w:rsidP="00ED23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Nox (тонн)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D69E2" w14:textId="3A0C34F4" w:rsidR="00B3167F" w:rsidRPr="00B3167F" w:rsidRDefault="00B3167F" w:rsidP="00B316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31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61,186</w:t>
            </w:r>
          </w:p>
          <w:p w14:paraId="1622016B" w14:textId="5E2752D5" w:rsidR="00B3167F" w:rsidRDefault="00B3167F" w:rsidP="00B316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</w:p>
        </w:tc>
      </w:tr>
      <w:tr w:rsidR="00B3167F" w14:paraId="53106D16" w14:textId="319D221D" w:rsidTr="00B3167F">
        <w:trPr>
          <w:trHeight w:val="30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5D7AD8" w14:textId="77777777" w:rsidR="00B3167F" w:rsidRDefault="00B3167F" w:rsidP="00ED23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Sоx (тонн)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89EC" w14:textId="57192646" w:rsidR="00B3167F" w:rsidRPr="00B3167F" w:rsidRDefault="00B3167F" w:rsidP="00B316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31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207,637</w:t>
            </w:r>
          </w:p>
          <w:p w14:paraId="74328DDF" w14:textId="606FB177" w:rsidR="00B3167F" w:rsidRDefault="00B3167F" w:rsidP="00ED23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</w:p>
        </w:tc>
      </w:tr>
      <w:tr w:rsidR="00B3167F" w14:paraId="08375773" w14:textId="52798DF6" w:rsidTr="00B3167F">
        <w:trPr>
          <w:trHeight w:val="30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35C833" w14:textId="77777777" w:rsidR="00B3167F" w:rsidRDefault="00B3167F" w:rsidP="00ED23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Пыль(тонн)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0A4CC" w14:textId="5DEB5A3B" w:rsidR="00B3167F" w:rsidRPr="00B3167F" w:rsidRDefault="00B3167F" w:rsidP="00B316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31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69,548</w:t>
            </w:r>
          </w:p>
          <w:p w14:paraId="1C47EA37" w14:textId="6F7319CC" w:rsidR="00B3167F" w:rsidRDefault="00B3167F" w:rsidP="00ED23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</w:p>
        </w:tc>
      </w:tr>
      <w:tr w:rsidR="00B3167F" w14:paraId="0668D3CA" w14:textId="0DF0FD46" w:rsidTr="00B3167F">
        <w:trPr>
          <w:trHeight w:val="28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22871C" w14:textId="77777777" w:rsidR="00B3167F" w:rsidRDefault="00B3167F" w:rsidP="00ED23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Cox (тонн)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1303B" w14:textId="53EB712A" w:rsidR="00B3167F" w:rsidRDefault="00B3167F" w:rsidP="00ED23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 w:rsidRPr="00B31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8,430</w:t>
            </w:r>
          </w:p>
        </w:tc>
      </w:tr>
    </w:tbl>
    <w:p w14:paraId="7E91A999" w14:textId="77777777" w:rsidR="00FE7F63" w:rsidRDefault="00FE7F63" w:rsidP="00FE7F63">
      <w:pPr>
        <w:rPr>
          <w:rFonts w:ascii="Times New Roman" w:hAnsi="Times New Roman" w:cs="Times New Roman"/>
          <w:sz w:val="24"/>
          <w:szCs w:val="24"/>
        </w:rPr>
      </w:pPr>
    </w:p>
    <w:p w14:paraId="35243BC8" w14:textId="48AE95A1" w:rsidR="00FE7F63" w:rsidRDefault="00FE7F63" w:rsidP="006A17CF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результатам инструментальных и расчетных методов определения выбросов загрязняющих веществ превышений ПДК и ПДВ не выявлено.</w:t>
      </w:r>
    </w:p>
    <w:p w14:paraId="6CAF122F" w14:textId="71CCE2CF" w:rsidR="009F7DA3" w:rsidRPr="009F7DA3" w:rsidRDefault="009F7DA3" w:rsidP="006A17CF">
      <w:pPr>
        <w:ind w:left="-567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Ежегодно осуществляются замеры эффективности аспирационных установок Топливно-транспортного цеха.</w:t>
      </w:r>
    </w:p>
    <w:p w14:paraId="4A164265" w14:textId="75D3E28C" w:rsidR="00FE7F63" w:rsidRDefault="00FE7F63" w:rsidP="006A17CF">
      <w:pPr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2. </w:t>
      </w:r>
      <w:r>
        <w:rPr>
          <w:rFonts w:ascii="Times New Roman" w:hAnsi="Times New Roman" w:cs="Times New Roman"/>
          <w:b/>
          <w:bCs/>
          <w:sz w:val="24"/>
          <w:szCs w:val="24"/>
        </w:rPr>
        <w:t>Парниковый след деятельности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. </w:t>
      </w:r>
      <w:r w:rsidRPr="00D0348C">
        <w:rPr>
          <w:rFonts w:ascii="Times New Roman" w:eastAsia="Times New Roman" w:hAnsi="Times New Roman" w:cs="Times New Roman"/>
          <w:sz w:val="24"/>
          <w:szCs w:val="24"/>
          <w:lang/>
        </w:rPr>
        <w:t xml:space="preserve">Предприятие осуществляет постоянный мониторинг выбросов парниковых газов, соблюдая требования природоохранного законодательства. Вся </w:t>
      </w:r>
      <w:r w:rsidRPr="00D0348C">
        <w:rPr>
          <w:rFonts w:ascii="Times New Roman" w:eastAsia="Times New Roman" w:hAnsi="Times New Roman" w:cs="Times New Roman"/>
          <w:sz w:val="24"/>
          <w:szCs w:val="24"/>
          <w:lang/>
        </w:rPr>
        <w:lastRenderedPageBreak/>
        <w:t>отчётность по выбросам своевременно предоставляется в контролирующие органы и проходит верификацию в соответствии с установленными процедурами. Это позволяет иметь полное представление о степени воздействия предприятия на окружающую среду.</w:t>
      </w:r>
    </w:p>
    <w:p w14:paraId="37C3F8CF" w14:textId="77777777" w:rsidR="00FE7F63" w:rsidRDefault="00FE7F63" w:rsidP="006A17CF">
      <w:pPr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>
        <w:rPr>
          <w:rFonts w:ascii="Times New Roman" w:eastAsia="Times New Roman" w:hAnsi="Times New Roman" w:cs="Times New Roman"/>
          <w:sz w:val="24"/>
          <w:szCs w:val="24"/>
          <w:lang/>
        </w:rPr>
        <w:t>Предприятие осознаёт важность контроля климатических рисков и принимает меры, направленные на снижение углеродного следа, повышение энергоэффективности и экологичности производственных процессов.</w:t>
      </w:r>
    </w:p>
    <w:p w14:paraId="742CFE74" w14:textId="34F15610" w:rsidR="00FE7F63" w:rsidRDefault="00FE7F63" w:rsidP="006A17CF">
      <w:pPr>
        <w:ind w:left="-567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3. </w:t>
      </w:r>
      <w:r>
        <w:rPr>
          <w:rFonts w:ascii="Times New Roman" w:hAnsi="Times New Roman" w:cs="Times New Roman"/>
          <w:b/>
          <w:bCs/>
          <w:sz w:val="24"/>
          <w:szCs w:val="24"/>
        </w:rPr>
        <w:t>Мониторинг отходов производства.</w:t>
      </w:r>
      <w:r>
        <w:rPr>
          <w:rFonts w:ascii="Times New Roman" w:hAnsi="Times New Roman" w:cs="Times New Roman"/>
          <w:sz w:val="24"/>
          <w:szCs w:val="24"/>
        </w:rPr>
        <w:t xml:space="preserve"> Основным видом отходов производства на предприятии (в процессе сжигания угля в топках котлов) является золошлаковые отходы, которые направляются залопульпой на золоотвал в соответствии с проектными документами.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800F7">
        <w:rPr>
          <w:rFonts w:ascii="Times New Roman" w:hAnsi="Times New Roman" w:cs="Times New Roman"/>
          <w:sz w:val="24"/>
          <w:szCs w:val="24"/>
          <w:lang w:val="ru-RU"/>
        </w:rPr>
        <w:t>В отчетном периоде передано в специализированную организацию для последующей утилизации: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4"/>
        <w:gridCol w:w="2268"/>
      </w:tblGrid>
      <w:tr w:rsidR="009657ED" w14:paraId="1DD274CB" w14:textId="77777777" w:rsidTr="000B4DF2">
        <w:trPr>
          <w:trHeight w:val="30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B09266" w14:textId="360E2E91" w:rsidR="009657ED" w:rsidRDefault="000B4DF2" w:rsidP="006A17CF">
            <w:pPr>
              <w:ind w:left="-567" w:firstLine="56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Наименование вида отходов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02B86" w14:textId="7364791A" w:rsidR="009657ED" w:rsidRPr="009F7DA3" w:rsidRDefault="00B3167F" w:rsidP="006A17CF">
            <w:pPr>
              <w:spacing w:after="0" w:line="240" w:lineRule="auto"/>
              <w:ind w:left="-567" w:firstLine="567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9F7D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III квартал</w:t>
            </w:r>
          </w:p>
        </w:tc>
      </w:tr>
      <w:tr w:rsidR="009657ED" w14:paraId="3ACA6602" w14:textId="77777777" w:rsidTr="000B4DF2">
        <w:trPr>
          <w:trHeight w:val="45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D763AB" w14:textId="684218B8" w:rsidR="009657ED" w:rsidRPr="00E800F7" w:rsidRDefault="00E800F7" w:rsidP="006A17CF">
            <w:pPr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800F7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Твёрдые бытовые отходы (ТБО</w:t>
            </w:r>
            <w:r w:rsidRPr="00E800F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), тонн.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46EC4" w14:textId="1E5D9895" w:rsidR="009657ED" w:rsidRDefault="00B3167F" w:rsidP="006A17CF">
            <w:pPr>
              <w:spacing w:after="0" w:line="240" w:lineRule="auto"/>
              <w:ind w:left="-567" w:firstLine="567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100</w:t>
            </w:r>
          </w:p>
          <w:p w14:paraId="0FF4BB84" w14:textId="114EFC7B" w:rsidR="00E800F7" w:rsidRDefault="00E800F7" w:rsidP="006A17CF">
            <w:pPr>
              <w:spacing w:after="0" w:line="240" w:lineRule="auto"/>
              <w:ind w:left="-567" w:firstLine="567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E800F7" w14:paraId="27CDB1C7" w14:textId="77777777" w:rsidTr="000B4DF2">
        <w:trPr>
          <w:trHeight w:val="45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F67A2A" w14:textId="1B9A8B97" w:rsidR="00E800F7" w:rsidRPr="00E800F7" w:rsidRDefault="00E800F7" w:rsidP="006A17CF">
            <w:pPr>
              <w:spacing w:before="100" w:beforeAutospacing="1" w:after="100" w:afterAutospacing="1" w:line="240" w:lineRule="auto"/>
              <w:ind w:left="-567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800F7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Производственные отходы (ПО), не относящиеся к категории опасных</w:t>
            </w:r>
            <w:r w:rsidRPr="00E800F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тонн.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96112" w14:textId="3F88583D" w:rsidR="00E800F7" w:rsidRDefault="00B3167F" w:rsidP="006A17CF">
            <w:pPr>
              <w:spacing w:after="0" w:line="240" w:lineRule="auto"/>
              <w:ind w:left="-567" w:firstLine="567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23</w:t>
            </w:r>
          </w:p>
        </w:tc>
      </w:tr>
      <w:tr w:rsidR="00E800F7" w14:paraId="0459B89E" w14:textId="77777777" w:rsidTr="000B4DF2">
        <w:trPr>
          <w:trHeight w:val="30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8E51A9" w14:textId="43321B22" w:rsidR="00E800F7" w:rsidRPr="00E800F7" w:rsidRDefault="00E800F7" w:rsidP="006A17CF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800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Опасные отходы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тонн.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BD3D0" w14:textId="45809216" w:rsidR="00E800F7" w:rsidRPr="00E800F7" w:rsidRDefault="00B3167F" w:rsidP="006A17CF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E800F7" w14:paraId="2ED29A53" w14:textId="77777777" w:rsidTr="000B4DF2">
        <w:trPr>
          <w:trHeight w:val="30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0C4804" w14:textId="33F93385" w:rsidR="00E800F7" w:rsidRPr="00E800F7" w:rsidRDefault="00E800F7" w:rsidP="006A17CF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800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Ртутьсодержащие отходы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ед.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0AC65" w14:textId="04F6B88F" w:rsidR="00E800F7" w:rsidRPr="00E800F7" w:rsidRDefault="00B3167F" w:rsidP="006A17CF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E800F7" w14:paraId="1FF5B500" w14:textId="77777777" w:rsidTr="000B4DF2">
        <w:trPr>
          <w:trHeight w:val="284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A3CFDF" w14:textId="4A1B93C0" w:rsidR="00E800F7" w:rsidRDefault="00E800F7" w:rsidP="006A17CF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proofErr w:type="spellStart"/>
            <w:r w:rsidRPr="00E800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Золошлаки</w:t>
            </w:r>
            <w:proofErr w:type="spellEnd"/>
            <w:r w:rsidRPr="00E800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тонн.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A80A3" w14:textId="45F53384" w:rsidR="00E800F7" w:rsidRPr="00B3167F" w:rsidRDefault="00B3167F" w:rsidP="006A17CF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10011</w:t>
            </w:r>
          </w:p>
        </w:tc>
      </w:tr>
    </w:tbl>
    <w:p w14:paraId="3B7CE23D" w14:textId="1929E8A7" w:rsidR="004452B1" w:rsidRDefault="004452B1" w:rsidP="006A17CF">
      <w:pPr>
        <w:ind w:left="-567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D2A9F7F" w14:textId="77777777" w:rsidR="00FE7F63" w:rsidRDefault="00FE7F63" w:rsidP="006A17CF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Золоотвал, расположенный в ложе горько-соленого озера Туз.</w:t>
      </w:r>
    </w:p>
    <w:p w14:paraId="6735D8F9" w14:textId="77777777" w:rsidR="00FE7F63" w:rsidRDefault="00FE7F63" w:rsidP="006A17CF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Ежемесячно производится учет образования и размещения золошлаковых отходов и отходов производства.</w:t>
      </w:r>
    </w:p>
    <w:p w14:paraId="17D1C2D1" w14:textId="77777777" w:rsidR="00FE7F63" w:rsidRDefault="00FE7F63" w:rsidP="006A17CF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Разрешается осуществлять захоронение золошлаковых отходов и накопление отходов в установленных объемах на основании экологического разрешения на воздействие №: KZ24VCZ03795472 от 04.12.2024г.   на период действия 04.12.2024 года по 31.12.2028 года.</w:t>
      </w:r>
    </w:p>
    <w:p w14:paraId="13D642BC" w14:textId="77777777" w:rsidR="00FE7F63" w:rsidRDefault="00FE7F63" w:rsidP="006A17CF">
      <w:pPr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>
        <w:rPr>
          <w:rFonts w:ascii="Times New Roman" w:eastAsia="Times New Roman" w:hAnsi="Times New Roman" w:cs="Times New Roman"/>
          <w:sz w:val="24"/>
          <w:szCs w:val="24"/>
          <w:lang/>
        </w:rPr>
        <w:t>Все отходы переданы организациям, имеющим соответствующие лицензии, в соответствии с установленными требованиями законодательства в сфере охраны окружающей среды и обращения с отходами.</w:t>
      </w:r>
    </w:p>
    <w:p w14:paraId="1DCAD295" w14:textId="77777777" w:rsidR="00FE7F63" w:rsidRDefault="00FE7F63" w:rsidP="006A17CF">
      <w:pPr>
        <w:ind w:left="-567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4. Потребление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водных ресурсов.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FD5F05" w14:textId="6C5D7E1F" w:rsidR="00FE7F63" w:rsidRDefault="00D0348C" w:rsidP="006A17CF">
      <w:pPr>
        <w:ind w:left="-567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 период </w:t>
      </w:r>
      <w:r w:rsidR="006A17CF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672E5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квартал 2025</w:t>
      </w:r>
      <w:r w:rsidR="00FE7F63">
        <w:rPr>
          <w:rFonts w:ascii="Times New Roman" w:hAnsi="Times New Roman" w:cs="Times New Roman"/>
          <w:sz w:val="24"/>
          <w:szCs w:val="24"/>
          <w:lang w:val="ru-RU"/>
        </w:rPr>
        <w:t>года потребление воды Экибастузской ТЭЦ составило:</w:t>
      </w:r>
    </w:p>
    <w:p w14:paraId="7B3301D4" w14:textId="6A7F43C9" w:rsidR="00FE7F63" w:rsidRDefault="00D0348C" w:rsidP="006A17CF">
      <w:pPr>
        <w:ind w:left="-567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</w:t>
      </w:r>
      <w:r w:rsidR="00FE7F63">
        <w:rPr>
          <w:rFonts w:ascii="Times New Roman" w:hAnsi="Times New Roman" w:cs="Times New Roman"/>
          <w:sz w:val="24"/>
          <w:szCs w:val="24"/>
          <w:lang w:val="ru-RU"/>
        </w:rPr>
        <w:t xml:space="preserve">итьевой </w:t>
      </w:r>
      <w:r w:rsidR="00B3167F" w:rsidRPr="00B3167F">
        <w:rPr>
          <w:rFonts w:ascii="Times New Roman" w:hAnsi="Times New Roman" w:cs="Times New Roman"/>
          <w:sz w:val="24"/>
          <w:szCs w:val="24"/>
          <w:lang w:val="ru-RU"/>
        </w:rPr>
        <w:t>18</w:t>
      </w:r>
      <w:r w:rsidR="00B3167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3167F" w:rsidRPr="00B3167F">
        <w:rPr>
          <w:rFonts w:ascii="Times New Roman" w:hAnsi="Times New Roman" w:cs="Times New Roman"/>
          <w:sz w:val="24"/>
          <w:szCs w:val="24"/>
          <w:lang w:val="ru-RU"/>
        </w:rPr>
        <w:t>927</w:t>
      </w:r>
      <w:r w:rsidR="00FE7F63">
        <w:rPr>
          <w:rFonts w:ascii="Times New Roman" w:hAnsi="Times New Roman" w:cs="Times New Roman"/>
          <w:sz w:val="24"/>
          <w:szCs w:val="24"/>
          <w:lang w:val="ru-RU"/>
        </w:rPr>
        <w:t xml:space="preserve"> м3 </w:t>
      </w:r>
    </w:p>
    <w:p w14:paraId="6EDA1900" w14:textId="3CDC4CE8" w:rsidR="00FE7F63" w:rsidRDefault="00FE7F63" w:rsidP="006A17CF">
      <w:pPr>
        <w:ind w:left="-567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Технической </w:t>
      </w:r>
      <w:r w:rsidR="00B3167F" w:rsidRPr="00B3167F">
        <w:rPr>
          <w:rFonts w:ascii="Times New Roman" w:hAnsi="Times New Roman" w:cs="Times New Roman"/>
          <w:sz w:val="24"/>
          <w:szCs w:val="24"/>
          <w:lang w:val="ru-RU"/>
        </w:rPr>
        <w:t>538</w:t>
      </w:r>
      <w:r w:rsidR="00B3167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3167F" w:rsidRPr="00B3167F">
        <w:rPr>
          <w:rFonts w:ascii="Times New Roman" w:hAnsi="Times New Roman" w:cs="Times New Roman"/>
          <w:sz w:val="24"/>
          <w:szCs w:val="24"/>
          <w:lang w:val="ru-RU"/>
        </w:rPr>
        <w:t>284</w:t>
      </w:r>
      <w:r w:rsidR="00D0348C" w:rsidRPr="00D0348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0348C">
        <w:rPr>
          <w:rFonts w:ascii="Times New Roman" w:hAnsi="Times New Roman" w:cs="Times New Roman"/>
          <w:sz w:val="24"/>
          <w:szCs w:val="24"/>
          <w:lang w:val="ru-RU"/>
        </w:rPr>
        <w:t>м3</w:t>
      </w:r>
    </w:p>
    <w:p w14:paraId="3FFDFFEC" w14:textId="0033D3EB" w:rsidR="00FE7F63" w:rsidRDefault="00FE7F63" w:rsidP="006A17CF">
      <w:pPr>
        <w:ind w:left="-567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Передано стоков </w:t>
      </w:r>
      <w:r w:rsidR="00B3167F" w:rsidRPr="00B3167F">
        <w:rPr>
          <w:rFonts w:ascii="Times New Roman" w:hAnsi="Times New Roman" w:cs="Times New Roman"/>
          <w:sz w:val="24"/>
          <w:szCs w:val="24"/>
          <w:lang w:val="ru-RU"/>
        </w:rPr>
        <w:t>18</w:t>
      </w:r>
      <w:r w:rsidR="00B3167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3167F" w:rsidRPr="00B3167F">
        <w:rPr>
          <w:rFonts w:ascii="Times New Roman" w:hAnsi="Times New Roman" w:cs="Times New Roman"/>
          <w:sz w:val="24"/>
          <w:szCs w:val="24"/>
          <w:lang w:val="ru-RU"/>
        </w:rPr>
        <w:t>927</w:t>
      </w:r>
      <w:r w:rsidR="00D0348C" w:rsidRPr="00D0348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0348C">
        <w:rPr>
          <w:rFonts w:ascii="Times New Roman" w:hAnsi="Times New Roman" w:cs="Times New Roman"/>
          <w:sz w:val="24"/>
          <w:szCs w:val="24"/>
          <w:lang w:val="ru-RU"/>
        </w:rPr>
        <w:t>м3</w:t>
      </w:r>
    </w:p>
    <w:p w14:paraId="0E4FE25F" w14:textId="77777777" w:rsidR="00FE7F63" w:rsidRDefault="00FE7F63" w:rsidP="006A17CF">
      <w:pPr>
        <w:ind w:left="-567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Источник водоснабжения – ГКП </w:t>
      </w:r>
      <w:r>
        <w:rPr>
          <w:rFonts w:ascii="Times New Roman" w:hAnsi="Times New Roman" w:cs="Times New Roman"/>
          <w:sz w:val="24"/>
          <w:szCs w:val="24"/>
          <w:lang w:val="ru-RU"/>
        </w:rPr>
        <w:t>«</w:t>
      </w:r>
      <w:r>
        <w:rPr>
          <w:rFonts w:ascii="Times New Roman" w:hAnsi="Times New Roman" w:cs="Times New Roman"/>
          <w:sz w:val="24"/>
          <w:szCs w:val="24"/>
        </w:rPr>
        <w:t>Горводоканал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г. Экибастуз.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29ABFDA0" w14:textId="77777777" w:rsidR="00FE7F63" w:rsidRDefault="00FE7F63" w:rsidP="006A17CF">
      <w:pPr>
        <w:ind w:left="-567" w:firstLine="567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Мониторинг водных ресурсов. </w:t>
      </w:r>
      <w:r>
        <w:rPr>
          <w:rFonts w:ascii="Times New Roman" w:hAnsi="Times New Roman" w:cs="Times New Roman"/>
          <w:sz w:val="24"/>
          <w:szCs w:val="24"/>
        </w:rPr>
        <w:t>Согласно Программе экологического контроля осуществляется мониторинг поверхностных и подземных вод на границе санитарно-защитной зоны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 целью выявления возможного воздействия хозяйственной деятельности на водные ресурсы, своевременного обнаружения отклонений от нормативов и принятия необходимых мер по предотвращению загрязнения окружающей среды.</w:t>
      </w:r>
    </w:p>
    <w:p w14:paraId="462DB5EC" w14:textId="29D8A3FC" w:rsidR="00FE7F63" w:rsidRDefault="00FE7F63" w:rsidP="006A17CF">
      <w:pPr>
        <w:ind w:left="-567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 xml:space="preserve">5.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Радиационная безопасность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D0348C">
        <w:rPr>
          <w:rFonts w:ascii="Times New Roman" w:hAnsi="Times New Roman" w:cs="Times New Roman"/>
          <w:sz w:val="24"/>
          <w:szCs w:val="24"/>
          <w:lang w:val="kk-KZ"/>
        </w:rPr>
        <w:t xml:space="preserve">В </w:t>
      </w:r>
      <w:r w:rsidR="00B3167F">
        <w:rPr>
          <w:rFonts w:ascii="Times New Roman" w:hAnsi="Times New Roman" w:cs="Times New Roman"/>
          <w:sz w:val="24"/>
          <w:szCs w:val="24"/>
          <w:lang w:val="kk-KZ"/>
        </w:rPr>
        <w:t>ноябре 2025года</w:t>
      </w:r>
      <w:r w:rsidR="00B3167F">
        <w:rPr>
          <w:rFonts w:ascii="Times New Roman" w:hAnsi="Times New Roman" w:cs="Times New Roman"/>
          <w:sz w:val="24"/>
          <w:szCs w:val="24"/>
          <w:lang w:val="ru-RU"/>
        </w:rPr>
        <w:t>. проведен</w:t>
      </w:r>
      <w:r w:rsidR="00D0348C">
        <w:rPr>
          <w:rFonts w:ascii="Times New Roman" w:hAnsi="Times New Roman" w:cs="Times New Roman"/>
          <w:sz w:val="24"/>
          <w:szCs w:val="24"/>
          <w:lang w:val="kk-KZ"/>
        </w:rPr>
        <w:t xml:space="preserve"> отбор проб и </w:t>
      </w:r>
      <w:r w:rsidR="00672E51">
        <w:rPr>
          <w:rFonts w:ascii="Times New Roman" w:hAnsi="Times New Roman" w:cs="Times New Roman"/>
          <w:sz w:val="24"/>
          <w:szCs w:val="24"/>
          <w:lang w:val="kk-KZ"/>
        </w:rPr>
        <w:t>проведение</w:t>
      </w:r>
      <w:r w:rsidR="000B4DF2">
        <w:rPr>
          <w:rFonts w:ascii="Times New Roman" w:hAnsi="Times New Roman" w:cs="Times New Roman"/>
          <w:sz w:val="24"/>
          <w:szCs w:val="24"/>
          <w:lang w:val="kk-KZ"/>
        </w:rPr>
        <w:t xml:space="preserve"> инструментальных</w:t>
      </w:r>
      <w:r w:rsidR="00672E51">
        <w:rPr>
          <w:rFonts w:ascii="Times New Roman" w:hAnsi="Times New Roman" w:cs="Times New Roman"/>
          <w:sz w:val="24"/>
          <w:szCs w:val="24"/>
          <w:lang w:val="kk-KZ"/>
        </w:rPr>
        <w:t xml:space="preserve"> замеров, </w:t>
      </w:r>
      <w:r w:rsidR="00D0348C">
        <w:rPr>
          <w:rFonts w:ascii="Times New Roman" w:hAnsi="Times New Roman" w:cs="Times New Roman"/>
          <w:sz w:val="24"/>
          <w:szCs w:val="24"/>
          <w:lang w:val="kk-KZ"/>
        </w:rPr>
        <w:t xml:space="preserve">получение протоколов на определение дозиметрического </w:t>
      </w:r>
      <w:r w:rsidR="00672E51">
        <w:rPr>
          <w:rFonts w:ascii="Times New Roman" w:hAnsi="Times New Roman" w:cs="Times New Roman"/>
          <w:sz w:val="24"/>
          <w:szCs w:val="24"/>
          <w:lang w:val="kk-KZ"/>
        </w:rPr>
        <w:t>влияния на окружающую среду</w:t>
      </w:r>
      <w:r w:rsidR="006D3F29">
        <w:rPr>
          <w:rFonts w:ascii="Times New Roman" w:hAnsi="Times New Roman" w:cs="Times New Roman"/>
          <w:sz w:val="24"/>
          <w:szCs w:val="24"/>
          <w:lang w:val="kk-KZ"/>
        </w:rPr>
        <w:t xml:space="preserve"> будут отражены в ПЗ за </w:t>
      </w:r>
      <w:r w:rsidR="006D3F29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6D3F29" w:rsidRPr="006D3F2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D3F29">
        <w:rPr>
          <w:rFonts w:ascii="Times New Roman" w:hAnsi="Times New Roman" w:cs="Times New Roman"/>
          <w:sz w:val="24"/>
          <w:szCs w:val="24"/>
          <w:lang w:val="ru-RU"/>
        </w:rPr>
        <w:t>квартал</w:t>
      </w:r>
      <w:r w:rsidR="006A17CF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="00D0348C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3F42DC85" w14:textId="3F087319" w:rsidR="007879CF" w:rsidRPr="006D3F29" w:rsidRDefault="00353543" w:rsidP="006A17CF">
      <w:pPr>
        <w:ind w:left="-567" w:firstLine="567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7879C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6. </w:t>
      </w:r>
      <w:r w:rsidR="007879CF" w:rsidRPr="007879C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Реализованные мероприятия в области </w:t>
      </w:r>
      <w:r w:rsidR="007879CF" w:rsidRPr="007879CF">
        <w:rPr>
          <w:rFonts w:ascii="Times New Roman" w:hAnsi="Times New Roman" w:cs="Times New Roman"/>
          <w:b/>
          <w:bCs/>
          <w:sz w:val="24"/>
          <w:szCs w:val="24"/>
          <w:lang w:val="en-US"/>
        </w:rPr>
        <w:t>ESG</w:t>
      </w:r>
      <w:r w:rsidR="006D3F29">
        <w:rPr>
          <w:rFonts w:ascii="Times New Roman" w:hAnsi="Times New Roman" w:cs="Times New Roman"/>
          <w:b/>
          <w:bCs/>
          <w:sz w:val="24"/>
          <w:szCs w:val="24"/>
          <w:lang w:val="ru-RU"/>
        </w:rPr>
        <w:t>.</w:t>
      </w:r>
      <w:r w:rsidR="007879CF" w:rsidRPr="007879CF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6D3F29" w:rsidRPr="004B7574">
        <w:rPr>
          <w:rFonts w:ascii="Times New Roman" w:hAnsi="Times New Roman" w:cs="Times New Roman"/>
          <w:b/>
          <w:bCs/>
          <w:sz w:val="24"/>
          <w:szCs w:val="24"/>
          <w:lang w:val="kk-KZ"/>
        </w:rPr>
        <w:t>Озеленение и благоустройство территории</w:t>
      </w:r>
    </w:p>
    <w:p w14:paraId="19AC4279" w14:textId="0B7F74C2" w:rsidR="007879CF" w:rsidRDefault="007879CF" w:rsidP="006A17CF">
      <w:pPr>
        <w:ind w:left="-567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6D3F29">
        <w:rPr>
          <w:rFonts w:ascii="Times New Roman" w:hAnsi="Times New Roman" w:cs="Times New Roman"/>
          <w:sz w:val="24"/>
          <w:szCs w:val="24"/>
          <w:lang w:val="kk-KZ"/>
        </w:rPr>
        <w:t xml:space="preserve">В октябре высадили саженццыв количестве 50ед. согласно договору </w:t>
      </w:r>
      <w:r w:rsidR="006D3F29" w:rsidRPr="004B7574">
        <w:rPr>
          <w:rFonts w:ascii="Times New Roman" w:hAnsi="Times New Roman" w:cs="Times New Roman"/>
          <w:sz w:val="24"/>
          <w:szCs w:val="24"/>
          <w:lang w:val="kk-KZ"/>
        </w:rPr>
        <w:t>№ 15/206</w:t>
      </w:r>
      <w:r w:rsidR="006D3F29">
        <w:rPr>
          <w:rFonts w:ascii="Times New Roman" w:hAnsi="Times New Roman" w:cs="Times New Roman"/>
          <w:sz w:val="24"/>
          <w:szCs w:val="24"/>
          <w:lang w:val="kk-KZ"/>
        </w:rPr>
        <w:t xml:space="preserve">. Вблизи территории Экибастузской ТЭЦ. </w:t>
      </w:r>
    </w:p>
    <w:p w14:paraId="7A9F4F9C" w14:textId="23CE9B88" w:rsidR="006D3F29" w:rsidRPr="006D3F29" w:rsidRDefault="006D3F29" w:rsidP="006A17CF">
      <w:pPr>
        <w:ind w:left="-567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- Сотрудники Экибастузской ТЭЦ приняли участие в посадке деревьев совместно с ГРЭС -1 во исполнение </w:t>
      </w:r>
      <w:r w:rsidRPr="006D3F29">
        <w:rPr>
          <w:rFonts w:ascii="Times New Roman" w:hAnsi="Times New Roman" w:cs="Times New Roman"/>
          <w:sz w:val="24"/>
          <w:szCs w:val="24"/>
          <w:lang w:val="kk-KZ"/>
        </w:rPr>
        <w:t>экологической акции по посадке деревьев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АО «Самрұқ-Қазына</w:t>
      </w:r>
      <w:r>
        <w:rPr>
          <w:rFonts w:ascii="Times New Roman" w:hAnsi="Times New Roman" w:cs="Times New Roman"/>
          <w:sz w:val="24"/>
          <w:szCs w:val="24"/>
          <w:lang w:val="ru-RU"/>
        </w:rPr>
        <w:t>»</w:t>
      </w:r>
    </w:p>
    <w:p w14:paraId="2127F30D" w14:textId="588F4B76" w:rsidR="006D3F29" w:rsidRDefault="006D3F29" w:rsidP="006A17CF">
      <w:pPr>
        <w:ind w:left="-567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- 22-24 октября Инженера по ООС Отдела промышленной безопасности охраны труда и окружающей среды прошли обучение</w:t>
      </w:r>
      <w:r w:rsidR="009F7DA3">
        <w:rPr>
          <w:rFonts w:ascii="Times New Roman" w:hAnsi="Times New Roman" w:cs="Times New Roman"/>
          <w:sz w:val="24"/>
          <w:szCs w:val="24"/>
          <w:lang w:val="ru-RU"/>
        </w:rPr>
        <w:t xml:space="preserve"> с участием государственных служащих и разработчиков,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получили сертификаты о прохождении курса на тему «Государственное экологическое регулирование и контроль. Получение КЭР. Внедрение НДТ и АСМ. Водный кодекс. Управление отходами. Сдача отчетностей в НБДСОС и ПР»</w:t>
      </w:r>
    </w:p>
    <w:p w14:paraId="260B8647" w14:textId="77777777" w:rsidR="00FE7F63" w:rsidRPr="00FE7F63" w:rsidRDefault="00FE7F63" w:rsidP="006A17CF">
      <w:pPr>
        <w:ind w:left="-567" w:firstLine="567"/>
      </w:pPr>
    </w:p>
    <w:sectPr w:rsidR="00FE7F63" w:rsidRPr="00FE7F63" w:rsidSect="00672E51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F8DCBF" w14:textId="77777777" w:rsidR="005969BE" w:rsidRDefault="005969BE" w:rsidP="00672E51">
      <w:pPr>
        <w:spacing w:after="0" w:line="240" w:lineRule="auto"/>
      </w:pPr>
      <w:r>
        <w:separator/>
      </w:r>
    </w:p>
  </w:endnote>
  <w:endnote w:type="continuationSeparator" w:id="0">
    <w:p w14:paraId="4E69A7BB" w14:textId="77777777" w:rsidR="005969BE" w:rsidRDefault="005969BE" w:rsidP="00672E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hnschrift Condensed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A71462" w14:textId="77777777" w:rsidR="005969BE" w:rsidRDefault="005969BE" w:rsidP="00672E51">
      <w:pPr>
        <w:spacing w:after="0" w:line="240" w:lineRule="auto"/>
      </w:pPr>
      <w:r>
        <w:separator/>
      </w:r>
    </w:p>
  </w:footnote>
  <w:footnote w:type="continuationSeparator" w:id="0">
    <w:p w14:paraId="5B63D752" w14:textId="77777777" w:rsidR="005969BE" w:rsidRDefault="005969BE" w:rsidP="00672E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7E7EBD"/>
    <w:multiLevelType w:val="multilevel"/>
    <w:tmpl w:val="EE5E3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FB4C55"/>
    <w:multiLevelType w:val="multilevel"/>
    <w:tmpl w:val="33164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0265184">
    <w:abstractNumId w:val="0"/>
  </w:num>
  <w:num w:numId="2" w16cid:durableId="1905310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BF4"/>
    <w:rsid w:val="000B4DF2"/>
    <w:rsid w:val="002B2FB1"/>
    <w:rsid w:val="00353543"/>
    <w:rsid w:val="004452B1"/>
    <w:rsid w:val="004B7574"/>
    <w:rsid w:val="005969BE"/>
    <w:rsid w:val="005E2077"/>
    <w:rsid w:val="005E3BF4"/>
    <w:rsid w:val="005E4E58"/>
    <w:rsid w:val="00672E51"/>
    <w:rsid w:val="006917A0"/>
    <w:rsid w:val="006948DE"/>
    <w:rsid w:val="006A17CF"/>
    <w:rsid w:val="006D3F29"/>
    <w:rsid w:val="007879CF"/>
    <w:rsid w:val="007943FF"/>
    <w:rsid w:val="007B7C87"/>
    <w:rsid w:val="009657ED"/>
    <w:rsid w:val="009D3A04"/>
    <w:rsid w:val="009F7DA3"/>
    <w:rsid w:val="00A02401"/>
    <w:rsid w:val="00B3167F"/>
    <w:rsid w:val="00B72D3E"/>
    <w:rsid w:val="00D01617"/>
    <w:rsid w:val="00D0348C"/>
    <w:rsid w:val="00E800F7"/>
    <w:rsid w:val="00ED23F8"/>
    <w:rsid w:val="00FE7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3C0B5"/>
  <w15:chartTrackingRefBased/>
  <w15:docId w15:val="{ACCCF203-2F03-4BFB-BA0C-CBA3E3079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672E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672E51"/>
  </w:style>
  <w:style w:type="paragraph" w:styleId="a5">
    <w:name w:val="footer"/>
    <w:basedOn w:val="a"/>
    <w:link w:val="a6"/>
    <w:uiPriority w:val="99"/>
    <w:unhideWhenUsed/>
    <w:rsid w:val="00672E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2E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4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6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2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766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Мулжигитова Айнур Ерлановна</dc:creator>
  <cp:keywords/>
  <dc:description/>
  <cp:lastModifiedBy>Кийсанов Ерлан Куатович</cp:lastModifiedBy>
  <cp:revision>2</cp:revision>
  <dcterms:created xsi:type="dcterms:W3CDTF">2025-11-17T09:24:00Z</dcterms:created>
  <dcterms:modified xsi:type="dcterms:W3CDTF">2025-11-17T09:24:00Z</dcterms:modified>
</cp:coreProperties>
</file>